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1A" w:rsidRPr="0080220B" w:rsidRDefault="0080220B" w:rsidP="00915A3B">
      <w:pPr>
        <w:jc w:val="center"/>
        <w:rPr>
          <w:b/>
          <w:sz w:val="28"/>
        </w:rPr>
      </w:pPr>
      <w:bookmarkStart w:id="0" w:name="_GoBack"/>
      <w:bookmarkEnd w:id="0"/>
      <w:r>
        <w:rPr>
          <w:b/>
          <w:sz w:val="28"/>
        </w:rPr>
        <w:t>Metadata</w:t>
      </w:r>
      <w:r w:rsidR="00915A3B" w:rsidRPr="0080220B">
        <w:rPr>
          <w:b/>
          <w:sz w:val="28"/>
        </w:rPr>
        <w:t xml:space="preserve"> Key</w:t>
      </w:r>
    </w:p>
    <w:p w:rsidR="00915A3B" w:rsidRPr="005C1558" w:rsidRDefault="00915A3B" w:rsidP="00915A3B">
      <w:pPr>
        <w:rPr>
          <w:b/>
          <w:u w:val="single"/>
        </w:rPr>
      </w:pPr>
      <w:r w:rsidRPr="005C1558">
        <w:rPr>
          <w:b/>
          <w:u w:val="single"/>
        </w:rPr>
        <w:t>Witness Type</w:t>
      </w:r>
    </w:p>
    <w:p w:rsidR="00915A3B" w:rsidRDefault="00915A3B" w:rsidP="00915A3B">
      <w:pPr>
        <w:rPr>
          <w:b/>
        </w:rPr>
      </w:pPr>
      <w:r>
        <w:t xml:space="preserve">1 = </w:t>
      </w:r>
      <w:r w:rsidRPr="00915A3B">
        <w:t>GOV&amp;SCI</w:t>
      </w:r>
    </w:p>
    <w:p w:rsidR="00915A3B" w:rsidRDefault="00915A3B" w:rsidP="00915A3B">
      <w:pPr>
        <w:rPr>
          <w:b/>
        </w:rPr>
      </w:pPr>
      <w:r>
        <w:t>2 = SCI, MDR</w:t>
      </w:r>
    </w:p>
    <w:p w:rsidR="00915A3B" w:rsidRDefault="00915A3B" w:rsidP="00915A3B">
      <w:r>
        <w:t>3 = SCI&amp;PR, IA, BA</w:t>
      </w:r>
    </w:p>
    <w:p w:rsidR="005C1558" w:rsidRDefault="005C1558" w:rsidP="005C1558">
      <w:r w:rsidRPr="0048219F">
        <w:rPr>
          <w:b/>
        </w:rPr>
        <w:t>Scientist (SCI):</w:t>
      </w:r>
      <w:r>
        <w:t xml:space="preserve"> This label references any witness who is actively participating in research in a field of science (medicine, climate, nanotechnology, chemistry, etc.) or functions as a director of a group or institution that is doing this kind of research. This includes scientists working at universities, hospitals, clinics, and non-government research institutes or centers. </w:t>
      </w:r>
    </w:p>
    <w:p w:rsidR="005C1558" w:rsidRDefault="005C1558" w:rsidP="005C1558">
      <w:r w:rsidRPr="0048219F">
        <w:rPr>
          <w:b/>
        </w:rPr>
        <w:t>Government (GOV)</w:t>
      </w:r>
      <w:r>
        <w:t xml:space="preserve">: This category includes any person who is a government administrator including directors and heads of various local, state, and federal agencies. </w:t>
      </w:r>
    </w:p>
    <w:p w:rsidR="005C1558" w:rsidRDefault="005C1558" w:rsidP="005C1558">
      <w:r w:rsidRPr="0048219F">
        <w:rPr>
          <w:b/>
        </w:rPr>
        <w:t>Government Science (GOV&amp;SCI)</w:t>
      </w:r>
      <w:r>
        <w:t>: This would include any scientist who directs or does research at a government-sponsored research facility (E.g. NOAA, NASA, Berkeley National Laboratory)</w:t>
      </w:r>
    </w:p>
    <w:p w:rsidR="005C1558" w:rsidRDefault="005C1558" w:rsidP="005C1558">
      <w:r w:rsidRPr="0048219F">
        <w:rPr>
          <w:b/>
        </w:rPr>
        <w:t>Policy Researcher (PR)</w:t>
      </w:r>
      <w:r>
        <w:t xml:space="preserve">: This category includes any witness associated with a think tank, policy institute, or policy center whose goal is the academic study of policy problems and solutions. The focus in primarily on advising, though these groups frame issues and present solutions which support particular political perspectives. </w:t>
      </w:r>
    </w:p>
    <w:p w:rsidR="005C1558" w:rsidRPr="00F63832" w:rsidRDefault="005C1558" w:rsidP="005C1558">
      <w:r>
        <w:rPr>
          <w:b/>
        </w:rPr>
        <w:t>Humanities Researcher (</w:t>
      </w:r>
      <w:proofErr w:type="spellStart"/>
      <w:r>
        <w:rPr>
          <w:b/>
        </w:rPr>
        <w:t>HuR</w:t>
      </w:r>
      <w:proofErr w:type="spellEnd"/>
      <w:r>
        <w:rPr>
          <w:b/>
        </w:rPr>
        <w:t xml:space="preserve">): </w:t>
      </w:r>
      <w:r>
        <w:t xml:space="preserve">This category includes witnesses whose primary disciplinary focus is in an area in the humanities including philosophy, religion, geography, history, language/linguistics, literature, or rhetoric. </w:t>
      </w:r>
    </w:p>
    <w:p w:rsidR="005C1558" w:rsidRDefault="005C1558" w:rsidP="005C1558">
      <w:r w:rsidRPr="0048219F">
        <w:rPr>
          <w:b/>
        </w:rPr>
        <w:t>Issue Advocate (IA)</w:t>
      </w:r>
      <w:r>
        <w:t xml:space="preserve">: This category describes witnesses that are speaking on behalf of an interest/lobby group (not directly involved in developing business initiatives) or advocacy organization (Sierra Club, Green Peace) whose goal is to frame issues and present data to support the perspectives of the constituencies, values, or corporate interests they represent. They offer talking points for lawmakers, make recommendations for action, create public facing documents to influence public opinion, or educate the public on the risks and benefits of human behavior and technology. </w:t>
      </w:r>
    </w:p>
    <w:p w:rsidR="005C1558" w:rsidRPr="0092785B" w:rsidRDefault="005C1558" w:rsidP="005C1558">
      <w:r w:rsidRPr="0092785B">
        <w:rPr>
          <w:b/>
        </w:rPr>
        <w:t>Business (B):</w:t>
      </w:r>
      <w:r>
        <w:t xml:space="preserve"> This category includes all for-profit private sector enterprises. </w:t>
      </w:r>
    </w:p>
    <w:p w:rsidR="005C1558" w:rsidRDefault="005C1558" w:rsidP="005C1558">
      <w:r>
        <w:rPr>
          <w:b/>
        </w:rPr>
        <w:t>Business Advocacy (BA</w:t>
      </w:r>
      <w:r w:rsidRPr="0048219F">
        <w:rPr>
          <w:b/>
        </w:rPr>
        <w:t>)</w:t>
      </w:r>
      <w:r>
        <w:t xml:space="preserve">: This category includes any witness who represents a non-profit enterprise or collective whose goal is to generate economic activity by supporting the creation of markets for technologies or processes developed through scientific research or from addressing the risks associated with technologies generated by science or phenomena under scientific investigation. </w:t>
      </w:r>
    </w:p>
    <w:p w:rsidR="005C1558" w:rsidRDefault="005C1558" w:rsidP="005C1558">
      <w:r>
        <w:rPr>
          <w:b/>
        </w:rPr>
        <w:t>Private Individuals (PI</w:t>
      </w:r>
      <w:r w:rsidRPr="0048219F">
        <w:rPr>
          <w:b/>
        </w:rPr>
        <w:t>)</w:t>
      </w:r>
      <w:r>
        <w:t xml:space="preserve">: This category includes witnesses who are not testifying on behalf of any organization or disciplinary community. These are individuals whose testimony illustrates </w:t>
      </w:r>
      <w:r>
        <w:lastRenderedPageBreak/>
        <w:t xml:space="preserve">the personal impacts a particular issue of scientific interest has on them or people like them. It can also be used to provide corroboration or challenge for conclusions drawn by scientific experts on some issue through appeals to experience. This category might include witnesses like parents of children with debilitating diseases, people with disabilities, and native persons living in areas affected by climate change, etc. </w:t>
      </w:r>
    </w:p>
    <w:p w:rsidR="005C1558" w:rsidRDefault="005C1558" w:rsidP="005C1558">
      <w:r w:rsidRPr="00201588">
        <w:rPr>
          <w:b/>
        </w:rPr>
        <w:t>Celebrity Witness (CW):</w:t>
      </w:r>
      <w:r>
        <w:t xml:space="preserve"> This category includes witness who are public celebrities but not recognized experts on the topic they are testifying on. The novelist Michael Crichton, for example, has given testimony on climate change and movie star Ben Affleck has testified about the promise of genomics. Unlike private individuals these are publicly recognized figures. </w:t>
      </w:r>
    </w:p>
    <w:p w:rsidR="005C1558" w:rsidRPr="0092785B" w:rsidRDefault="005C1558" w:rsidP="005C1558">
      <w:r>
        <w:rPr>
          <w:b/>
        </w:rPr>
        <w:t xml:space="preserve">Medical Doctor: (MD): </w:t>
      </w:r>
      <w:r>
        <w:t xml:space="preserve">Witnesses who are practicing physicians but not engaging in academic research. </w:t>
      </w:r>
    </w:p>
    <w:p w:rsidR="005C1558" w:rsidRPr="00A36F8A" w:rsidRDefault="005C1558" w:rsidP="005C1558">
      <w:pPr>
        <w:rPr>
          <w:szCs w:val="24"/>
        </w:rPr>
      </w:pPr>
      <w:r>
        <w:rPr>
          <w:b/>
        </w:rPr>
        <w:t>Medical Re</w:t>
      </w:r>
      <w:r w:rsidRPr="00FF34B5">
        <w:rPr>
          <w:b/>
        </w:rPr>
        <w:t>searcher</w:t>
      </w:r>
      <w:r>
        <w:rPr>
          <w:b/>
        </w:rPr>
        <w:t xml:space="preserve"> (MDR): </w:t>
      </w:r>
      <w:r>
        <w:t xml:space="preserve">This category includes medical professionals that are engaged in </w:t>
      </w:r>
      <w:r w:rsidRPr="00A36F8A">
        <w:rPr>
          <w:szCs w:val="24"/>
        </w:rPr>
        <w:t xml:space="preserve">research. </w:t>
      </w:r>
    </w:p>
    <w:p w:rsidR="005C1558" w:rsidRDefault="005C1558" w:rsidP="005C1558">
      <w:pPr>
        <w:rPr>
          <w:szCs w:val="24"/>
        </w:rPr>
      </w:pPr>
      <w:r w:rsidRPr="00A36F8A">
        <w:rPr>
          <w:b/>
          <w:szCs w:val="24"/>
        </w:rPr>
        <w:t xml:space="preserve">Engineering </w:t>
      </w:r>
      <w:r>
        <w:rPr>
          <w:b/>
          <w:szCs w:val="24"/>
        </w:rPr>
        <w:t xml:space="preserve">(ENG): </w:t>
      </w:r>
      <w:r>
        <w:rPr>
          <w:szCs w:val="24"/>
        </w:rPr>
        <w:t xml:space="preserve">This category includes anyone who represents themselves as an engineer. </w:t>
      </w:r>
    </w:p>
    <w:p w:rsidR="005C1558" w:rsidRDefault="005C1558" w:rsidP="005C1558">
      <w:pPr>
        <w:rPr>
          <w:szCs w:val="24"/>
        </w:rPr>
      </w:pPr>
      <w:r w:rsidRPr="00A36F8A">
        <w:rPr>
          <w:b/>
          <w:szCs w:val="24"/>
        </w:rPr>
        <w:t>Legal (LAW):</w:t>
      </w:r>
      <w:r>
        <w:rPr>
          <w:szCs w:val="24"/>
        </w:rPr>
        <w:t xml:space="preserve"> This category includes lawyers or representatives of legal firms. </w:t>
      </w:r>
    </w:p>
    <w:p w:rsidR="005C1558" w:rsidRDefault="005C1558" w:rsidP="005C1558">
      <w:pPr>
        <w:rPr>
          <w:szCs w:val="24"/>
        </w:rPr>
      </w:pPr>
      <w:r>
        <w:rPr>
          <w:b/>
          <w:szCs w:val="24"/>
        </w:rPr>
        <w:t xml:space="preserve">Economist (ECON): </w:t>
      </w:r>
      <w:r>
        <w:rPr>
          <w:szCs w:val="24"/>
        </w:rPr>
        <w:t xml:space="preserve">This category includes professionals and academics interested in the analysis of economic conditions and choices. </w:t>
      </w:r>
    </w:p>
    <w:p w:rsidR="005C1558" w:rsidRPr="005C1558" w:rsidRDefault="005C1558" w:rsidP="00915A3B">
      <w:pPr>
        <w:rPr>
          <w:szCs w:val="24"/>
        </w:rPr>
      </w:pPr>
      <w:r w:rsidRPr="00EA67C5">
        <w:rPr>
          <w:b/>
          <w:szCs w:val="24"/>
        </w:rPr>
        <w:t xml:space="preserve">Statistician (STAT): </w:t>
      </w:r>
      <w:r>
        <w:rPr>
          <w:szCs w:val="24"/>
        </w:rPr>
        <w:t xml:space="preserve">This category includes academics and researchers who support research in economics, policy, science, etc. through their expert knowledge of statistics. </w:t>
      </w:r>
    </w:p>
    <w:p w:rsidR="00915A3B" w:rsidRDefault="00915A3B" w:rsidP="00915A3B"/>
    <w:p w:rsidR="005C1558" w:rsidRPr="005C1558" w:rsidRDefault="005C1558" w:rsidP="00915A3B">
      <w:pPr>
        <w:rPr>
          <w:b/>
          <w:u w:val="single"/>
        </w:rPr>
      </w:pPr>
      <w:r w:rsidRPr="005C1558">
        <w:rPr>
          <w:b/>
          <w:u w:val="single"/>
        </w:rPr>
        <w:t>Congressional Committees</w:t>
      </w:r>
    </w:p>
    <w:p w:rsidR="007300CC" w:rsidRDefault="007300CC" w:rsidP="00915A3B">
      <w:r w:rsidRPr="0080220B">
        <w:rPr>
          <w:b/>
        </w:rPr>
        <w:t>Committee</w:t>
      </w:r>
      <w:r w:rsidR="005C1558">
        <w:t xml:space="preserve"> ((n</w:t>
      </w:r>
      <w:r w:rsidR="00F57836">
        <w:t>) = times hearings in the sample</w:t>
      </w:r>
      <w:r w:rsidR="00F57836" w:rsidRPr="00F57836">
        <w:t xml:space="preserve"> </w:t>
      </w:r>
      <w:r w:rsidR="00F57836">
        <w:t xml:space="preserve">were called by this committee) </w:t>
      </w:r>
    </w:p>
    <w:p w:rsidR="007300CC" w:rsidRPr="0080220B" w:rsidRDefault="007300CC" w:rsidP="00915A3B">
      <w:r w:rsidRPr="0080220B">
        <w:t>1 = Committee on Environment and Public Works</w:t>
      </w:r>
      <w:r w:rsidR="009B62A6">
        <w:t xml:space="preserve"> (8</w:t>
      </w:r>
      <w:r w:rsidR="009748EE" w:rsidRPr="0080220B">
        <w:t>)</w:t>
      </w:r>
    </w:p>
    <w:p w:rsidR="007300CC" w:rsidRPr="0080220B" w:rsidRDefault="007300CC" w:rsidP="007300CC">
      <w:pPr>
        <w:rPr>
          <w:rFonts w:ascii="Arial" w:eastAsia="Times New Roman" w:hAnsi="Arial" w:cs="Arial"/>
          <w:sz w:val="20"/>
          <w:szCs w:val="20"/>
        </w:rPr>
      </w:pPr>
      <w:r w:rsidRPr="0080220B">
        <w:t xml:space="preserve">2 = </w:t>
      </w:r>
      <w:r w:rsidRPr="0080220B">
        <w:rPr>
          <w:rFonts w:ascii="Arial" w:eastAsia="Times New Roman" w:hAnsi="Arial" w:cs="Arial"/>
          <w:sz w:val="20"/>
          <w:szCs w:val="20"/>
        </w:rPr>
        <w:t>Committee on Science, Space, and Technology</w:t>
      </w:r>
      <w:r w:rsidR="009748EE" w:rsidRPr="0080220B">
        <w:rPr>
          <w:rFonts w:ascii="Arial" w:eastAsia="Times New Roman" w:hAnsi="Arial" w:cs="Arial"/>
          <w:sz w:val="20"/>
          <w:szCs w:val="20"/>
        </w:rPr>
        <w:t xml:space="preserve"> (3)</w:t>
      </w:r>
    </w:p>
    <w:p w:rsidR="007300CC" w:rsidRPr="0080220B" w:rsidRDefault="007300CC" w:rsidP="007300CC">
      <w:pPr>
        <w:rPr>
          <w:rFonts w:ascii="Arial" w:eastAsia="Times New Roman" w:hAnsi="Arial" w:cs="Arial"/>
          <w:sz w:val="20"/>
          <w:szCs w:val="20"/>
        </w:rPr>
      </w:pPr>
      <w:r w:rsidRPr="0080220B">
        <w:rPr>
          <w:rFonts w:ascii="Arial" w:eastAsia="Times New Roman" w:hAnsi="Arial" w:cs="Arial"/>
          <w:sz w:val="20"/>
          <w:szCs w:val="20"/>
        </w:rPr>
        <w:t>3 = Committee on Energy and Natural Resources</w:t>
      </w:r>
      <w:r w:rsidR="00A82E23">
        <w:rPr>
          <w:rFonts w:ascii="Arial" w:eastAsia="Times New Roman" w:hAnsi="Arial" w:cs="Arial"/>
          <w:sz w:val="20"/>
          <w:szCs w:val="20"/>
        </w:rPr>
        <w:t xml:space="preserve"> (17</w:t>
      </w:r>
      <w:r w:rsidR="009748EE" w:rsidRPr="0080220B">
        <w:rPr>
          <w:rFonts w:ascii="Arial" w:eastAsia="Times New Roman" w:hAnsi="Arial" w:cs="Arial"/>
          <w:sz w:val="20"/>
          <w:szCs w:val="20"/>
        </w:rPr>
        <w:t>)</w:t>
      </w:r>
    </w:p>
    <w:p w:rsidR="007300CC" w:rsidRPr="0080220B" w:rsidRDefault="007300CC" w:rsidP="007300CC">
      <w:pPr>
        <w:rPr>
          <w:rFonts w:ascii="Arial" w:eastAsia="Times New Roman" w:hAnsi="Arial" w:cs="Arial"/>
          <w:sz w:val="20"/>
          <w:szCs w:val="20"/>
        </w:rPr>
      </w:pPr>
      <w:r w:rsidRPr="0080220B">
        <w:rPr>
          <w:rFonts w:ascii="Arial" w:eastAsia="Times New Roman" w:hAnsi="Arial" w:cs="Arial"/>
          <w:sz w:val="20"/>
          <w:szCs w:val="20"/>
        </w:rPr>
        <w:t>4 = Committee on Agriculture</w:t>
      </w:r>
      <w:r w:rsidR="009748EE" w:rsidRPr="0080220B">
        <w:rPr>
          <w:rFonts w:ascii="Arial" w:eastAsia="Times New Roman" w:hAnsi="Arial" w:cs="Arial"/>
          <w:sz w:val="20"/>
          <w:szCs w:val="20"/>
        </w:rPr>
        <w:t xml:space="preserve"> (1)</w:t>
      </w:r>
    </w:p>
    <w:p w:rsidR="007300CC" w:rsidRPr="0080220B" w:rsidRDefault="007300CC" w:rsidP="007300CC">
      <w:pPr>
        <w:rPr>
          <w:rFonts w:ascii="Arial" w:eastAsia="Times New Roman" w:hAnsi="Arial" w:cs="Arial"/>
          <w:sz w:val="20"/>
          <w:szCs w:val="20"/>
        </w:rPr>
      </w:pPr>
      <w:r w:rsidRPr="0080220B">
        <w:rPr>
          <w:rFonts w:ascii="Arial" w:eastAsia="Times New Roman" w:hAnsi="Arial" w:cs="Arial"/>
          <w:sz w:val="20"/>
          <w:szCs w:val="20"/>
        </w:rPr>
        <w:t>5 = Committee on Merchant Marine and Fisheries</w:t>
      </w:r>
      <w:r w:rsidR="009748EE" w:rsidRPr="0080220B">
        <w:rPr>
          <w:rFonts w:ascii="Arial" w:eastAsia="Times New Roman" w:hAnsi="Arial" w:cs="Arial"/>
          <w:sz w:val="20"/>
          <w:szCs w:val="20"/>
        </w:rPr>
        <w:t xml:space="preserve"> (5)</w:t>
      </w:r>
    </w:p>
    <w:p w:rsidR="007300CC" w:rsidRPr="0080220B" w:rsidRDefault="007300CC" w:rsidP="007300CC">
      <w:pPr>
        <w:rPr>
          <w:rFonts w:ascii="Arial" w:eastAsia="Times New Roman" w:hAnsi="Arial" w:cs="Arial"/>
          <w:sz w:val="20"/>
          <w:szCs w:val="20"/>
        </w:rPr>
      </w:pPr>
      <w:r w:rsidRPr="0080220B">
        <w:rPr>
          <w:rFonts w:ascii="Arial" w:eastAsia="Times New Roman" w:hAnsi="Arial" w:cs="Arial"/>
          <w:sz w:val="20"/>
          <w:szCs w:val="20"/>
        </w:rPr>
        <w:t>6 = Committee on Foreign Affairs</w:t>
      </w:r>
      <w:r w:rsidR="009748EE" w:rsidRPr="0080220B">
        <w:rPr>
          <w:rFonts w:ascii="Arial" w:eastAsia="Times New Roman" w:hAnsi="Arial" w:cs="Arial"/>
          <w:sz w:val="20"/>
          <w:szCs w:val="20"/>
        </w:rPr>
        <w:t xml:space="preserve"> (2)</w:t>
      </w:r>
    </w:p>
    <w:p w:rsidR="007300CC" w:rsidRPr="0080220B" w:rsidRDefault="00747BB1" w:rsidP="007300CC">
      <w:pPr>
        <w:rPr>
          <w:rFonts w:ascii="Arial" w:eastAsia="Times New Roman" w:hAnsi="Arial" w:cs="Arial"/>
          <w:sz w:val="20"/>
          <w:szCs w:val="20"/>
        </w:rPr>
      </w:pPr>
      <w:r w:rsidRPr="0080220B">
        <w:rPr>
          <w:rFonts w:ascii="Arial" w:eastAsia="Times New Roman" w:hAnsi="Arial" w:cs="Arial"/>
          <w:sz w:val="20"/>
          <w:szCs w:val="20"/>
        </w:rPr>
        <w:t xml:space="preserve">7 = </w:t>
      </w:r>
      <w:r w:rsidR="00F57836" w:rsidRPr="0080220B">
        <w:rPr>
          <w:rFonts w:ascii="Arial" w:eastAsia="Times New Roman" w:hAnsi="Arial" w:cs="Arial"/>
          <w:sz w:val="20"/>
          <w:szCs w:val="20"/>
        </w:rPr>
        <w:t>Committee on Agriculture, Nutrition, and Forestry</w:t>
      </w:r>
      <w:r w:rsidR="009748EE" w:rsidRPr="0080220B">
        <w:rPr>
          <w:rFonts w:ascii="Arial" w:eastAsia="Times New Roman" w:hAnsi="Arial" w:cs="Arial"/>
          <w:sz w:val="20"/>
          <w:szCs w:val="20"/>
        </w:rPr>
        <w:t xml:space="preserve"> (1)</w:t>
      </w:r>
    </w:p>
    <w:p w:rsidR="00F57836" w:rsidRPr="0080220B" w:rsidRDefault="00F57836" w:rsidP="007300CC">
      <w:pPr>
        <w:rPr>
          <w:rFonts w:ascii="Arial" w:eastAsia="Times New Roman" w:hAnsi="Arial" w:cs="Arial"/>
          <w:sz w:val="20"/>
          <w:szCs w:val="20"/>
        </w:rPr>
      </w:pPr>
      <w:r w:rsidRPr="0080220B">
        <w:rPr>
          <w:rFonts w:ascii="Arial" w:eastAsia="Times New Roman" w:hAnsi="Arial" w:cs="Arial"/>
          <w:sz w:val="20"/>
          <w:szCs w:val="20"/>
        </w:rPr>
        <w:t>8 = Committee on Commerce, Science, and Transportation</w:t>
      </w:r>
      <w:r w:rsidR="00D74751">
        <w:rPr>
          <w:rFonts w:ascii="Arial" w:eastAsia="Times New Roman" w:hAnsi="Arial" w:cs="Arial"/>
          <w:sz w:val="20"/>
          <w:szCs w:val="20"/>
        </w:rPr>
        <w:t xml:space="preserve"> (14</w:t>
      </w:r>
      <w:r w:rsidR="009748EE" w:rsidRPr="0080220B">
        <w:rPr>
          <w:rFonts w:ascii="Arial" w:eastAsia="Times New Roman" w:hAnsi="Arial" w:cs="Arial"/>
          <w:sz w:val="20"/>
          <w:szCs w:val="20"/>
        </w:rPr>
        <w:t>)</w:t>
      </w:r>
    </w:p>
    <w:p w:rsidR="00F57836" w:rsidRPr="0080220B" w:rsidRDefault="00F57836" w:rsidP="007300CC">
      <w:pPr>
        <w:rPr>
          <w:rFonts w:ascii="Arial" w:eastAsia="Times New Roman" w:hAnsi="Arial" w:cs="Arial"/>
          <w:sz w:val="20"/>
          <w:szCs w:val="20"/>
        </w:rPr>
      </w:pPr>
      <w:r w:rsidRPr="0080220B">
        <w:rPr>
          <w:rFonts w:ascii="Arial" w:eastAsia="Times New Roman" w:hAnsi="Arial" w:cs="Arial"/>
          <w:sz w:val="20"/>
          <w:szCs w:val="20"/>
        </w:rPr>
        <w:t>9 = Committee on Energy and Commerce</w:t>
      </w:r>
      <w:r w:rsidR="009264A6">
        <w:rPr>
          <w:rFonts w:ascii="Arial" w:eastAsia="Times New Roman" w:hAnsi="Arial" w:cs="Arial"/>
          <w:sz w:val="20"/>
          <w:szCs w:val="20"/>
        </w:rPr>
        <w:t xml:space="preserve"> (6</w:t>
      </w:r>
      <w:r w:rsidR="009748EE" w:rsidRPr="0080220B">
        <w:rPr>
          <w:rFonts w:ascii="Arial" w:eastAsia="Times New Roman" w:hAnsi="Arial" w:cs="Arial"/>
          <w:sz w:val="20"/>
          <w:szCs w:val="20"/>
        </w:rPr>
        <w:t>)</w:t>
      </w:r>
    </w:p>
    <w:p w:rsidR="00F57836" w:rsidRPr="0080220B" w:rsidRDefault="00F57836" w:rsidP="00F57836">
      <w:pPr>
        <w:rPr>
          <w:rFonts w:ascii="Arial" w:eastAsia="Times New Roman" w:hAnsi="Arial" w:cs="Arial"/>
          <w:sz w:val="20"/>
          <w:szCs w:val="20"/>
        </w:rPr>
      </w:pPr>
      <w:r w:rsidRPr="0080220B">
        <w:rPr>
          <w:rFonts w:ascii="Arial" w:eastAsia="Times New Roman" w:hAnsi="Arial" w:cs="Arial"/>
          <w:sz w:val="20"/>
          <w:szCs w:val="20"/>
        </w:rPr>
        <w:t>10 = Committee on Foreign Relations</w:t>
      </w:r>
      <w:r w:rsidR="009748EE" w:rsidRPr="0080220B">
        <w:rPr>
          <w:rFonts w:ascii="Arial" w:eastAsia="Times New Roman" w:hAnsi="Arial" w:cs="Arial"/>
          <w:sz w:val="20"/>
          <w:szCs w:val="20"/>
        </w:rPr>
        <w:t xml:space="preserve"> (1)</w:t>
      </w:r>
    </w:p>
    <w:p w:rsidR="009748EE" w:rsidRPr="0080220B" w:rsidRDefault="009748EE" w:rsidP="00F57836">
      <w:pPr>
        <w:rPr>
          <w:rFonts w:ascii="Arial" w:eastAsia="Times New Roman" w:hAnsi="Arial" w:cs="Arial"/>
          <w:sz w:val="20"/>
          <w:szCs w:val="20"/>
        </w:rPr>
      </w:pPr>
      <w:r w:rsidRPr="0080220B">
        <w:rPr>
          <w:rFonts w:ascii="Arial" w:eastAsia="Times New Roman" w:hAnsi="Arial" w:cs="Arial"/>
          <w:sz w:val="20"/>
          <w:szCs w:val="20"/>
        </w:rPr>
        <w:t xml:space="preserve">11 = Committee on Commerce (1) </w:t>
      </w:r>
    </w:p>
    <w:p w:rsidR="00F57836" w:rsidRPr="0080220B" w:rsidRDefault="00F57836" w:rsidP="00F57836">
      <w:pPr>
        <w:rPr>
          <w:rFonts w:ascii="Arial" w:eastAsia="Times New Roman" w:hAnsi="Arial" w:cs="Arial"/>
          <w:sz w:val="20"/>
          <w:szCs w:val="20"/>
        </w:rPr>
      </w:pPr>
      <w:r w:rsidRPr="0080220B">
        <w:rPr>
          <w:rFonts w:ascii="Arial" w:eastAsia="Times New Roman" w:hAnsi="Arial" w:cs="Arial"/>
          <w:sz w:val="20"/>
          <w:szCs w:val="20"/>
        </w:rPr>
        <w:lastRenderedPageBreak/>
        <w:t>12 = Committee on Appropriations (1)</w:t>
      </w:r>
    </w:p>
    <w:p w:rsidR="00F57836" w:rsidRPr="0080220B" w:rsidRDefault="00F57836" w:rsidP="00F57836">
      <w:pPr>
        <w:rPr>
          <w:rFonts w:ascii="Arial" w:eastAsia="Times New Roman" w:hAnsi="Arial" w:cs="Arial"/>
          <w:sz w:val="20"/>
          <w:szCs w:val="20"/>
        </w:rPr>
      </w:pPr>
      <w:r w:rsidRPr="0080220B">
        <w:rPr>
          <w:rFonts w:ascii="Arial" w:eastAsia="Times New Roman" w:hAnsi="Arial" w:cs="Arial"/>
          <w:sz w:val="20"/>
          <w:szCs w:val="20"/>
        </w:rPr>
        <w:t xml:space="preserve">13 = Committee on Ways and Means (1) </w:t>
      </w:r>
    </w:p>
    <w:p w:rsidR="00F57836" w:rsidRPr="0080220B" w:rsidRDefault="00F57836" w:rsidP="00F57836">
      <w:pPr>
        <w:rPr>
          <w:rFonts w:ascii="Arial" w:eastAsia="Times New Roman" w:hAnsi="Arial" w:cs="Arial"/>
          <w:sz w:val="20"/>
          <w:szCs w:val="20"/>
        </w:rPr>
      </w:pPr>
      <w:r w:rsidRPr="0080220B">
        <w:rPr>
          <w:rFonts w:ascii="Arial" w:eastAsia="Times New Roman" w:hAnsi="Arial" w:cs="Arial"/>
          <w:sz w:val="20"/>
          <w:szCs w:val="20"/>
        </w:rPr>
        <w:t>14 = Committee on Science and Techno</w:t>
      </w:r>
      <w:r w:rsidR="00D74751">
        <w:rPr>
          <w:rFonts w:ascii="Arial" w:eastAsia="Times New Roman" w:hAnsi="Arial" w:cs="Arial"/>
          <w:sz w:val="20"/>
          <w:szCs w:val="20"/>
        </w:rPr>
        <w:t>logy (3</w:t>
      </w:r>
      <w:r w:rsidRPr="0080220B">
        <w:rPr>
          <w:rFonts w:ascii="Arial" w:eastAsia="Times New Roman" w:hAnsi="Arial" w:cs="Arial"/>
          <w:sz w:val="20"/>
          <w:szCs w:val="20"/>
        </w:rPr>
        <w:t>)</w:t>
      </w:r>
    </w:p>
    <w:p w:rsidR="00F57836" w:rsidRPr="0080220B" w:rsidRDefault="009B62A6" w:rsidP="00F57836">
      <w:pPr>
        <w:rPr>
          <w:rFonts w:ascii="Arial" w:eastAsia="Times New Roman" w:hAnsi="Arial" w:cs="Arial"/>
          <w:sz w:val="20"/>
          <w:szCs w:val="20"/>
        </w:rPr>
      </w:pPr>
      <w:r>
        <w:rPr>
          <w:rFonts w:ascii="Arial" w:eastAsia="Times New Roman" w:hAnsi="Arial" w:cs="Arial"/>
          <w:sz w:val="20"/>
          <w:szCs w:val="20"/>
        </w:rPr>
        <w:t>15 = Committee on Science (3</w:t>
      </w:r>
      <w:r w:rsidR="00F57836" w:rsidRPr="0080220B">
        <w:rPr>
          <w:rFonts w:ascii="Arial" w:eastAsia="Times New Roman" w:hAnsi="Arial" w:cs="Arial"/>
          <w:sz w:val="20"/>
          <w:szCs w:val="20"/>
        </w:rPr>
        <w:t xml:space="preserve">) </w:t>
      </w:r>
    </w:p>
    <w:p w:rsidR="002D6A30" w:rsidRDefault="002D6A30" w:rsidP="00F57836">
      <w:pPr>
        <w:rPr>
          <w:rFonts w:ascii="Arial" w:eastAsia="Times New Roman" w:hAnsi="Arial" w:cs="Arial"/>
          <w:sz w:val="20"/>
          <w:szCs w:val="20"/>
        </w:rPr>
      </w:pPr>
      <w:r w:rsidRPr="0080220B">
        <w:rPr>
          <w:rFonts w:ascii="Arial" w:eastAsia="Times New Roman" w:hAnsi="Arial" w:cs="Arial"/>
          <w:sz w:val="20"/>
          <w:szCs w:val="20"/>
        </w:rPr>
        <w:t>16 = C</w:t>
      </w:r>
      <w:r w:rsidR="009B62A6">
        <w:rPr>
          <w:rFonts w:ascii="Arial" w:eastAsia="Times New Roman" w:hAnsi="Arial" w:cs="Arial"/>
          <w:sz w:val="20"/>
          <w:szCs w:val="20"/>
        </w:rPr>
        <w:t>ommittee on Government Reform (2</w:t>
      </w:r>
      <w:r w:rsidRPr="0080220B">
        <w:rPr>
          <w:rFonts w:ascii="Arial" w:eastAsia="Times New Roman" w:hAnsi="Arial" w:cs="Arial"/>
          <w:sz w:val="20"/>
          <w:szCs w:val="20"/>
        </w:rPr>
        <w:t xml:space="preserve">) </w:t>
      </w:r>
    </w:p>
    <w:p w:rsidR="009264A6" w:rsidRDefault="009264A6" w:rsidP="00F57836">
      <w:pPr>
        <w:rPr>
          <w:rFonts w:ascii="Arial" w:eastAsia="Times New Roman" w:hAnsi="Arial" w:cs="Arial"/>
          <w:sz w:val="20"/>
          <w:szCs w:val="20"/>
        </w:rPr>
      </w:pPr>
      <w:r>
        <w:rPr>
          <w:rFonts w:ascii="Arial" w:eastAsia="Times New Roman" w:hAnsi="Arial" w:cs="Arial"/>
          <w:sz w:val="20"/>
          <w:szCs w:val="20"/>
        </w:rPr>
        <w:t>17 = Committee on Small Business (1)</w:t>
      </w:r>
    </w:p>
    <w:p w:rsidR="00D74751" w:rsidRPr="0080220B" w:rsidRDefault="00D74751" w:rsidP="00F57836">
      <w:pPr>
        <w:rPr>
          <w:rFonts w:ascii="Arial" w:eastAsia="Times New Roman" w:hAnsi="Arial" w:cs="Arial"/>
          <w:sz w:val="20"/>
          <w:szCs w:val="20"/>
        </w:rPr>
      </w:pPr>
      <w:r>
        <w:rPr>
          <w:rFonts w:ascii="Arial" w:eastAsia="Times New Roman" w:hAnsi="Arial" w:cs="Arial"/>
          <w:sz w:val="20"/>
          <w:szCs w:val="20"/>
        </w:rPr>
        <w:t>18 = Select Committee on Energy Independence and Globa</w:t>
      </w:r>
      <w:r w:rsidR="00A82E23">
        <w:rPr>
          <w:rFonts w:ascii="Arial" w:eastAsia="Times New Roman" w:hAnsi="Arial" w:cs="Arial"/>
          <w:sz w:val="20"/>
          <w:szCs w:val="20"/>
        </w:rPr>
        <w:t>l Warming (2</w:t>
      </w:r>
      <w:r>
        <w:rPr>
          <w:rFonts w:ascii="Arial" w:eastAsia="Times New Roman" w:hAnsi="Arial" w:cs="Arial"/>
          <w:sz w:val="20"/>
          <w:szCs w:val="20"/>
        </w:rPr>
        <w:t>)</w:t>
      </w:r>
    </w:p>
    <w:p w:rsidR="002D6A30" w:rsidRDefault="002D6A30" w:rsidP="00F57836">
      <w:pPr>
        <w:rPr>
          <w:rFonts w:ascii="Arial" w:eastAsia="Times New Roman" w:hAnsi="Arial" w:cs="Arial"/>
          <w:b/>
          <w:sz w:val="20"/>
          <w:szCs w:val="20"/>
        </w:rPr>
      </w:pPr>
    </w:p>
    <w:p w:rsidR="002D6A30" w:rsidRDefault="002D6A30" w:rsidP="002D6A30">
      <w:r w:rsidRPr="0080220B">
        <w:rPr>
          <w:b/>
        </w:rPr>
        <w:t>Sub-committee</w:t>
      </w:r>
      <w:r>
        <w:t xml:space="preserve"> ((</w:t>
      </w:r>
      <w:r w:rsidR="005C1558">
        <w:t>n</w:t>
      </w:r>
      <w:r>
        <w:t>) = times hearings in the sample</w:t>
      </w:r>
      <w:r w:rsidRPr="00F57836">
        <w:t xml:space="preserve"> </w:t>
      </w:r>
      <w:r>
        <w:t xml:space="preserve">were called by this sub-committee) </w:t>
      </w:r>
    </w:p>
    <w:p w:rsidR="002D6A30" w:rsidRPr="0080220B" w:rsidRDefault="002D6A30" w:rsidP="002D6A30">
      <w:pPr>
        <w:rPr>
          <w:rFonts w:ascii="Arial" w:eastAsia="Times New Roman" w:hAnsi="Arial" w:cs="Arial"/>
          <w:sz w:val="20"/>
          <w:szCs w:val="20"/>
        </w:rPr>
      </w:pPr>
      <w:r w:rsidRPr="0080220B">
        <w:rPr>
          <w:rFonts w:ascii="Arial" w:eastAsia="Times New Roman" w:hAnsi="Arial" w:cs="Arial"/>
          <w:sz w:val="20"/>
          <w:szCs w:val="20"/>
        </w:rPr>
        <w:t>1 = Subcommittee on Environmental Pollution (1)</w:t>
      </w:r>
    </w:p>
    <w:p w:rsidR="002D6A30" w:rsidRPr="0080220B" w:rsidRDefault="002D6A30" w:rsidP="002D6A30">
      <w:pPr>
        <w:rPr>
          <w:rFonts w:ascii="Arial" w:eastAsia="Times New Roman" w:hAnsi="Arial" w:cs="Arial"/>
          <w:sz w:val="20"/>
          <w:szCs w:val="20"/>
        </w:rPr>
      </w:pPr>
      <w:r w:rsidRPr="0080220B">
        <w:rPr>
          <w:rFonts w:ascii="Arial" w:eastAsia="Times New Roman" w:hAnsi="Arial" w:cs="Arial"/>
          <w:sz w:val="20"/>
          <w:szCs w:val="20"/>
        </w:rPr>
        <w:t xml:space="preserve">2 = Subcommittee on Environmental Protection and Hazardous Wastes and Toxic Substances (1) </w:t>
      </w:r>
    </w:p>
    <w:p w:rsidR="002D6A30" w:rsidRPr="0080220B" w:rsidRDefault="002D6A30" w:rsidP="002D6A30">
      <w:pPr>
        <w:rPr>
          <w:rFonts w:ascii="Arial" w:eastAsia="Times New Roman" w:hAnsi="Arial" w:cs="Arial"/>
          <w:sz w:val="20"/>
          <w:szCs w:val="20"/>
        </w:rPr>
      </w:pPr>
      <w:r w:rsidRPr="0080220B">
        <w:rPr>
          <w:rFonts w:ascii="Arial" w:eastAsia="Times New Roman" w:hAnsi="Arial" w:cs="Arial"/>
          <w:sz w:val="20"/>
          <w:szCs w:val="20"/>
        </w:rPr>
        <w:t>3 = Subcommittee on Natural Resources, Agriculture Research and Environment (1)</w:t>
      </w:r>
    </w:p>
    <w:p w:rsidR="008263A5" w:rsidRPr="0080220B" w:rsidRDefault="002D6A30" w:rsidP="002D6A30">
      <w:pPr>
        <w:rPr>
          <w:rFonts w:ascii="Arial" w:eastAsia="Times New Roman" w:hAnsi="Arial" w:cs="Arial"/>
          <w:sz w:val="20"/>
          <w:szCs w:val="20"/>
        </w:rPr>
      </w:pPr>
      <w:r w:rsidRPr="0080220B">
        <w:rPr>
          <w:rFonts w:ascii="Arial" w:eastAsia="Times New Roman" w:hAnsi="Arial" w:cs="Arial"/>
          <w:sz w:val="20"/>
          <w:szCs w:val="20"/>
        </w:rPr>
        <w:t>4 = Subcommittee on International Scientific Cooperation (</w:t>
      </w:r>
      <w:r w:rsidR="008263A5" w:rsidRPr="0080220B">
        <w:rPr>
          <w:rFonts w:ascii="Arial" w:eastAsia="Times New Roman" w:hAnsi="Arial" w:cs="Arial"/>
          <w:sz w:val="20"/>
          <w:szCs w:val="20"/>
        </w:rPr>
        <w:t xml:space="preserve">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5 = Subcommittee on Department Operations, Research, and Foreign Agriculture (1) </w:t>
      </w:r>
    </w:p>
    <w:p w:rsidR="002D6A30"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6 = Subcommittee on Forests, Family Farms, and Energy</w:t>
      </w:r>
      <w:r w:rsidR="002D6A30" w:rsidRPr="0080220B">
        <w:rPr>
          <w:rFonts w:ascii="Arial" w:eastAsia="Times New Roman" w:hAnsi="Arial" w:cs="Arial"/>
          <w:sz w:val="20"/>
          <w:szCs w:val="20"/>
        </w:rPr>
        <w:t xml:space="preserve"> </w:t>
      </w:r>
      <w:r w:rsidRPr="0080220B">
        <w:rPr>
          <w:rFonts w:ascii="Arial" w:eastAsia="Times New Roman" w:hAnsi="Arial" w:cs="Arial"/>
          <w:sz w:val="20"/>
          <w:szCs w:val="20"/>
        </w:rPr>
        <w:t xml:space="preserve">(1)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7 = Subcommittee on Oceanography and the Great Lakes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8 = Subcommittee on Human Rights and International Organizations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9 = Subcommittee on Environmental Protection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10 = Subcommittee on Health and the Environment (2)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11 = Subcommittee on Science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12 = Subcommittee on Economic Policy, Trade and Environment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13 = Subcommittee on Clean Air and Nuclear Regulation (1) </w:t>
      </w:r>
    </w:p>
    <w:p w:rsidR="008263A5" w:rsidRPr="0080220B" w:rsidRDefault="008263A5" w:rsidP="002D6A30">
      <w:pPr>
        <w:rPr>
          <w:rFonts w:ascii="Arial" w:eastAsia="Times New Roman" w:hAnsi="Arial" w:cs="Arial"/>
          <w:sz w:val="20"/>
          <w:szCs w:val="20"/>
        </w:rPr>
      </w:pPr>
      <w:r w:rsidRPr="0080220B">
        <w:rPr>
          <w:rFonts w:ascii="Arial" w:eastAsia="Times New Roman" w:hAnsi="Arial" w:cs="Arial"/>
          <w:sz w:val="20"/>
          <w:szCs w:val="20"/>
        </w:rPr>
        <w:t xml:space="preserve">14 = </w:t>
      </w:r>
      <w:r w:rsidR="00AF13FD" w:rsidRPr="0080220B">
        <w:rPr>
          <w:rFonts w:ascii="Arial" w:eastAsia="Times New Roman" w:hAnsi="Arial" w:cs="Arial"/>
          <w:sz w:val="20"/>
          <w:szCs w:val="20"/>
        </w:rPr>
        <w:t xml:space="preserve">Subcommittee on Energy and Environment (2) </w:t>
      </w:r>
    </w:p>
    <w:p w:rsidR="00AF13FD" w:rsidRPr="0080220B" w:rsidRDefault="00AF13FD" w:rsidP="002D6A30">
      <w:pPr>
        <w:rPr>
          <w:rFonts w:ascii="Arial" w:eastAsia="Times New Roman" w:hAnsi="Arial" w:cs="Arial"/>
          <w:sz w:val="20"/>
          <w:szCs w:val="20"/>
        </w:rPr>
      </w:pPr>
      <w:r w:rsidRPr="0080220B">
        <w:rPr>
          <w:rFonts w:ascii="Arial" w:eastAsia="Times New Roman" w:hAnsi="Arial" w:cs="Arial"/>
          <w:sz w:val="20"/>
          <w:szCs w:val="20"/>
        </w:rPr>
        <w:t>15 = Sub</w:t>
      </w:r>
      <w:r w:rsidR="009264A6">
        <w:rPr>
          <w:rFonts w:ascii="Arial" w:eastAsia="Times New Roman" w:hAnsi="Arial" w:cs="Arial"/>
          <w:sz w:val="20"/>
          <w:szCs w:val="20"/>
        </w:rPr>
        <w:t>committee on Energy and Power (2</w:t>
      </w:r>
      <w:r w:rsidRPr="0080220B">
        <w:rPr>
          <w:rFonts w:ascii="Arial" w:eastAsia="Times New Roman" w:hAnsi="Arial" w:cs="Arial"/>
          <w:sz w:val="20"/>
          <w:szCs w:val="20"/>
        </w:rPr>
        <w:t xml:space="preserve">) </w:t>
      </w:r>
    </w:p>
    <w:p w:rsidR="00AF13FD" w:rsidRPr="0080220B" w:rsidRDefault="00AF13FD" w:rsidP="002D6A30">
      <w:pPr>
        <w:rPr>
          <w:rFonts w:ascii="Arial" w:eastAsia="Times New Roman" w:hAnsi="Arial" w:cs="Arial"/>
          <w:sz w:val="20"/>
          <w:szCs w:val="20"/>
        </w:rPr>
      </w:pPr>
      <w:r w:rsidRPr="0080220B">
        <w:rPr>
          <w:rFonts w:ascii="Arial" w:eastAsia="Times New Roman" w:hAnsi="Arial" w:cs="Arial"/>
          <w:sz w:val="20"/>
          <w:szCs w:val="20"/>
        </w:rPr>
        <w:t xml:space="preserve">16 = Subcommittee on Energy Research, Development, Production and Regulation (1) </w:t>
      </w:r>
    </w:p>
    <w:p w:rsidR="00AF13FD" w:rsidRPr="0080220B" w:rsidRDefault="00AF13FD" w:rsidP="002D6A30">
      <w:pPr>
        <w:rPr>
          <w:rFonts w:ascii="Arial" w:eastAsia="Times New Roman" w:hAnsi="Arial" w:cs="Arial"/>
          <w:sz w:val="20"/>
          <w:szCs w:val="20"/>
        </w:rPr>
      </w:pPr>
      <w:r w:rsidRPr="0080220B">
        <w:rPr>
          <w:rFonts w:ascii="Arial" w:eastAsia="Times New Roman" w:hAnsi="Arial" w:cs="Arial"/>
          <w:sz w:val="20"/>
          <w:szCs w:val="20"/>
        </w:rPr>
        <w:t xml:space="preserve">17 = Subcommittee of National Economic Growth, Natural Resources, and Regulatory Affairs (1) </w:t>
      </w:r>
    </w:p>
    <w:p w:rsidR="00AF13FD" w:rsidRPr="0080220B" w:rsidRDefault="00AF13FD" w:rsidP="002D6A30">
      <w:pPr>
        <w:rPr>
          <w:rFonts w:ascii="Arial" w:eastAsia="Times New Roman" w:hAnsi="Arial" w:cs="Arial"/>
          <w:sz w:val="20"/>
          <w:szCs w:val="20"/>
        </w:rPr>
      </w:pPr>
      <w:r w:rsidRPr="0080220B">
        <w:rPr>
          <w:rFonts w:ascii="Arial" w:eastAsia="Times New Roman" w:hAnsi="Arial" w:cs="Arial"/>
          <w:sz w:val="20"/>
          <w:szCs w:val="20"/>
        </w:rPr>
        <w:t>18 = Subcommittee on</w:t>
      </w:r>
      <w:r w:rsidR="00D74751">
        <w:rPr>
          <w:rFonts w:ascii="Arial" w:eastAsia="Times New Roman" w:hAnsi="Arial" w:cs="Arial"/>
          <w:sz w:val="20"/>
          <w:szCs w:val="20"/>
        </w:rPr>
        <w:t xml:space="preserve"> Oversight and Investigations (3</w:t>
      </w:r>
      <w:r w:rsidRPr="0080220B">
        <w:rPr>
          <w:rFonts w:ascii="Arial" w:eastAsia="Times New Roman" w:hAnsi="Arial" w:cs="Arial"/>
          <w:sz w:val="20"/>
          <w:szCs w:val="20"/>
        </w:rPr>
        <w:t xml:space="preserve">) </w:t>
      </w:r>
    </w:p>
    <w:p w:rsidR="00AF13FD" w:rsidRDefault="00AF13FD" w:rsidP="002D6A30">
      <w:pPr>
        <w:rPr>
          <w:rFonts w:ascii="Arial" w:eastAsia="Times New Roman" w:hAnsi="Arial" w:cs="Arial"/>
          <w:sz w:val="20"/>
          <w:szCs w:val="20"/>
        </w:rPr>
      </w:pPr>
      <w:r w:rsidRPr="0080220B">
        <w:rPr>
          <w:rFonts w:ascii="Arial" w:eastAsia="Times New Roman" w:hAnsi="Arial" w:cs="Arial"/>
          <w:sz w:val="20"/>
          <w:szCs w:val="20"/>
        </w:rPr>
        <w:t xml:space="preserve">19 = Subcommittee on Energy and Air Quality (1) </w:t>
      </w:r>
    </w:p>
    <w:p w:rsidR="00C740C0" w:rsidRDefault="00C740C0" w:rsidP="002D6A30">
      <w:pPr>
        <w:rPr>
          <w:rFonts w:ascii="Arial" w:eastAsia="Times New Roman" w:hAnsi="Arial" w:cs="Arial"/>
          <w:sz w:val="20"/>
          <w:szCs w:val="20"/>
        </w:rPr>
      </w:pPr>
      <w:r>
        <w:rPr>
          <w:rFonts w:ascii="Arial" w:eastAsia="Times New Roman" w:hAnsi="Arial" w:cs="Arial"/>
          <w:sz w:val="20"/>
          <w:szCs w:val="20"/>
        </w:rPr>
        <w:t xml:space="preserve">20 = </w:t>
      </w:r>
      <w:r w:rsidR="009B62A6">
        <w:rPr>
          <w:rFonts w:ascii="Arial" w:eastAsia="Times New Roman" w:hAnsi="Arial" w:cs="Arial"/>
          <w:sz w:val="20"/>
          <w:szCs w:val="20"/>
        </w:rPr>
        <w:t xml:space="preserve">Subcommittee on </w:t>
      </w:r>
      <w:r>
        <w:rPr>
          <w:rFonts w:ascii="Arial" w:eastAsia="Times New Roman" w:hAnsi="Arial" w:cs="Arial"/>
          <w:sz w:val="20"/>
          <w:szCs w:val="20"/>
        </w:rPr>
        <w:t>Toxic Substances and Environmental Oversight (1)</w:t>
      </w:r>
    </w:p>
    <w:p w:rsidR="009B62A6" w:rsidRDefault="009B62A6" w:rsidP="002D6A30">
      <w:pPr>
        <w:rPr>
          <w:rFonts w:ascii="Arial" w:eastAsia="Times New Roman" w:hAnsi="Arial" w:cs="Arial"/>
          <w:sz w:val="20"/>
          <w:szCs w:val="20"/>
        </w:rPr>
      </w:pPr>
      <w:r>
        <w:rPr>
          <w:rFonts w:ascii="Arial" w:eastAsia="Times New Roman" w:hAnsi="Arial" w:cs="Arial"/>
          <w:sz w:val="20"/>
          <w:szCs w:val="20"/>
        </w:rPr>
        <w:t xml:space="preserve">21 = </w:t>
      </w:r>
      <w:r w:rsidRPr="009B62A6">
        <w:rPr>
          <w:rFonts w:ascii="Arial" w:eastAsia="Times New Roman" w:hAnsi="Arial" w:cs="Arial"/>
          <w:sz w:val="20"/>
          <w:szCs w:val="20"/>
        </w:rPr>
        <w:t>Subcommittee on Clean Air, Climate Change, and Nuclear Safety</w:t>
      </w:r>
      <w:r>
        <w:rPr>
          <w:rFonts w:ascii="Arial" w:eastAsia="Times New Roman" w:hAnsi="Arial" w:cs="Arial"/>
          <w:sz w:val="20"/>
          <w:szCs w:val="20"/>
        </w:rPr>
        <w:t xml:space="preserve"> (1)</w:t>
      </w:r>
    </w:p>
    <w:p w:rsidR="009B62A6" w:rsidRDefault="009B62A6" w:rsidP="002D6A30">
      <w:pPr>
        <w:rPr>
          <w:rFonts w:ascii="Arial" w:eastAsia="Times New Roman" w:hAnsi="Arial" w:cs="Arial"/>
          <w:sz w:val="20"/>
          <w:szCs w:val="20"/>
        </w:rPr>
      </w:pPr>
      <w:r>
        <w:rPr>
          <w:rFonts w:ascii="Arial" w:eastAsia="Times New Roman" w:hAnsi="Arial" w:cs="Arial"/>
          <w:sz w:val="20"/>
          <w:szCs w:val="20"/>
        </w:rPr>
        <w:t xml:space="preserve">22 = Subcommittee on Energy (2) </w:t>
      </w:r>
    </w:p>
    <w:p w:rsidR="00D74751" w:rsidRDefault="00D74751" w:rsidP="002D6A30">
      <w:pPr>
        <w:rPr>
          <w:rFonts w:ascii="Arial" w:eastAsia="Times New Roman" w:hAnsi="Arial" w:cs="Arial"/>
          <w:sz w:val="20"/>
          <w:szCs w:val="20"/>
        </w:rPr>
      </w:pPr>
      <w:r>
        <w:rPr>
          <w:rFonts w:ascii="Arial" w:eastAsia="Times New Roman" w:hAnsi="Arial" w:cs="Arial"/>
          <w:sz w:val="20"/>
          <w:szCs w:val="20"/>
        </w:rPr>
        <w:t xml:space="preserve">23 = </w:t>
      </w:r>
      <w:r w:rsidRPr="00D74751">
        <w:rPr>
          <w:rFonts w:ascii="Arial" w:eastAsia="Times New Roman" w:hAnsi="Arial" w:cs="Arial"/>
          <w:sz w:val="20"/>
          <w:szCs w:val="20"/>
        </w:rPr>
        <w:t>Subcommittee on Oceans, Atmosphere, Fisheries, and Coast Guard</w:t>
      </w:r>
      <w:r>
        <w:rPr>
          <w:rFonts w:ascii="Arial" w:eastAsia="Times New Roman" w:hAnsi="Arial" w:cs="Arial"/>
          <w:sz w:val="20"/>
          <w:szCs w:val="20"/>
        </w:rPr>
        <w:t xml:space="preserve"> (2) </w:t>
      </w:r>
    </w:p>
    <w:p w:rsidR="00A82E23" w:rsidRDefault="00A82E23" w:rsidP="002D6A30">
      <w:pPr>
        <w:rPr>
          <w:rFonts w:ascii="Arial" w:eastAsia="Times New Roman" w:hAnsi="Arial" w:cs="Arial"/>
          <w:sz w:val="20"/>
          <w:szCs w:val="20"/>
        </w:rPr>
      </w:pPr>
      <w:r>
        <w:rPr>
          <w:rFonts w:ascii="Arial" w:eastAsia="Times New Roman" w:hAnsi="Arial" w:cs="Arial"/>
          <w:sz w:val="20"/>
          <w:szCs w:val="20"/>
        </w:rPr>
        <w:lastRenderedPageBreak/>
        <w:t xml:space="preserve">24 = Subcommittee on National Parks (2) </w:t>
      </w:r>
    </w:p>
    <w:p w:rsidR="00A82E23" w:rsidRPr="0080220B" w:rsidRDefault="00A82E23" w:rsidP="002D6A30">
      <w:pPr>
        <w:rPr>
          <w:rFonts w:ascii="Arial" w:eastAsia="Times New Roman" w:hAnsi="Arial" w:cs="Arial"/>
          <w:sz w:val="20"/>
          <w:szCs w:val="20"/>
        </w:rPr>
      </w:pPr>
      <w:r>
        <w:rPr>
          <w:rFonts w:ascii="Arial" w:eastAsia="Times New Roman" w:hAnsi="Arial" w:cs="Arial"/>
          <w:sz w:val="20"/>
          <w:szCs w:val="20"/>
        </w:rPr>
        <w:t xml:space="preserve">25 = </w:t>
      </w:r>
      <w:r w:rsidRPr="00A82E23">
        <w:rPr>
          <w:rFonts w:ascii="Arial" w:eastAsia="Times New Roman" w:hAnsi="Arial" w:cs="Arial"/>
          <w:sz w:val="20"/>
          <w:szCs w:val="20"/>
        </w:rPr>
        <w:t>Subcommittee on Public Lands and Forests</w:t>
      </w:r>
      <w:r>
        <w:rPr>
          <w:rFonts w:ascii="Arial" w:eastAsia="Times New Roman" w:hAnsi="Arial" w:cs="Arial"/>
          <w:sz w:val="20"/>
          <w:szCs w:val="20"/>
        </w:rPr>
        <w:t xml:space="preserve"> (1) </w:t>
      </w:r>
    </w:p>
    <w:p w:rsidR="002D6A30" w:rsidRPr="00F57836" w:rsidRDefault="002D6A30" w:rsidP="00F57836">
      <w:pPr>
        <w:rPr>
          <w:rFonts w:ascii="Arial" w:eastAsia="Times New Roman" w:hAnsi="Arial" w:cs="Arial"/>
          <w:b/>
          <w:sz w:val="20"/>
          <w:szCs w:val="20"/>
        </w:rPr>
      </w:pPr>
    </w:p>
    <w:p w:rsidR="00F57836" w:rsidRPr="00F57836" w:rsidRDefault="00F57836" w:rsidP="00F57836">
      <w:pPr>
        <w:rPr>
          <w:rFonts w:ascii="Arial" w:eastAsia="Times New Roman" w:hAnsi="Arial" w:cs="Arial"/>
          <w:b/>
          <w:sz w:val="20"/>
          <w:szCs w:val="20"/>
        </w:rPr>
      </w:pPr>
    </w:p>
    <w:p w:rsidR="00F57836" w:rsidRPr="00F57836" w:rsidRDefault="00F57836" w:rsidP="00F57836">
      <w:pPr>
        <w:rPr>
          <w:rFonts w:ascii="Arial" w:eastAsia="Times New Roman" w:hAnsi="Arial" w:cs="Arial"/>
          <w:b/>
          <w:sz w:val="20"/>
          <w:szCs w:val="20"/>
        </w:rPr>
      </w:pPr>
    </w:p>
    <w:p w:rsidR="00F57836" w:rsidRPr="00F57836" w:rsidRDefault="00F57836" w:rsidP="00F57836">
      <w:pPr>
        <w:rPr>
          <w:rFonts w:ascii="Arial" w:eastAsia="Times New Roman" w:hAnsi="Arial" w:cs="Arial"/>
          <w:b/>
          <w:sz w:val="20"/>
          <w:szCs w:val="20"/>
        </w:rPr>
      </w:pPr>
    </w:p>
    <w:p w:rsidR="00F57836" w:rsidRPr="007300CC" w:rsidRDefault="00F57836" w:rsidP="007300CC">
      <w:pPr>
        <w:rPr>
          <w:rFonts w:ascii="Arial" w:eastAsia="Times New Roman" w:hAnsi="Arial" w:cs="Arial"/>
          <w:b/>
          <w:sz w:val="20"/>
          <w:szCs w:val="20"/>
        </w:rPr>
      </w:pPr>
    </w:p>
    <w:p w:rsidR="007300CC" w:rsidRPr="007300CC" w:rsidRDefault="007300CC" w:rsidP="00915A3B">
      <w:pPr>
        <w:rPr>
          <w:b/>
        </w:rPr>
      </w:pPr>
    </w:p>
    <w:p w:rsidR="00915A3B" w:rsidRDefault="00915A3B"/>
    <w:sectPr w:rsidR="0091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3B"/>
    <w:rsid w:val="0000565F"/>
    <w:rsid w:val="002C0C48"/>
    <w:rsid w:val="002D6A30"/>
    <w:rsid w:val="00505D1D"/>
    <w:rsid w:val="005C1558"/>
    <w:rsid w:val="00602715"/>
    <w:rsid w:val="007300CC"/>
    <w:rsid w:val="00747BB1"/>
    <w:rsid w:val="007619B9"/>
    <w:rsid w:val="0080220B"/>
    <w:rsid w:val="008263A5"/>
    <w:rsid w:val="00915A3B"/>
    <w:rsid w:val="009264A6"/>
    <w:rsid w:val="009748EE"/>
    <w:rsid w:val="009B62A6"/>
    <w:rsid w:val="00A82E23"/>
    <w:rsid w:val="00AB351A"/>
    <w:rsid w:val="00AF13FD"/>
    <w:rsid w:val="00C740C0"/>
    <w:rsid w:val="00D74751"/>
    <w:rsid w:val="00E52153"/>
    <w:rsid w:val="00ED3662"/>
    <w:rsid w:val="00F57836"/>
    <w:rsid w:val="00F73406"/>
    <w:rsid w:val="00FA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2C131-CC0C-445C-B450-45BFD579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2268">
      <w:bodyDiv w:val="1"/>
      <w:marLeft w:val="0"/>
      <w:marRight w:val="0"/>
      <w:marTop w:val="0"/>
      <w:marBottom w:val="0"/>
      <w:divBdr>
        <w:top w:val="none" w:sz="0" w:space="0" w:color="auto"/>
        <w:left w:val="none" w:sz="0" w:space="0" w:color="auto"/>
        <w:bottom w:val="none" w:sz="0" w:space="0" w:color="auto"/>
        <w:right w:val="none" w:sz="0" w:space="0" w:color="auto"/>
      </w:divBdr>
    </w:div>
    <w:div w:id="109208712">
      <w:bodyDiv w:val="1"/>
      <w:marLeft w:val="0"/>
      <w:marRight w:val="0"/>
      <w:marTop w:val="0"/>
      <w:marBottom w:val="0"/>
      <w:divBdr>
        <w:top w:val="none" w:sz="0" w:space="0" w:color="auto"/>
        <w:left w:val="none" w:sz="0" w:space="0" w:color="auto"/>
        <w:bottom w:val="none" w:sz="0" w:space="0" w:color="auto"/>
        <w:right w:val="none" w:sz="0" w:space="0" w:color="auto"/>
      </w:divBdr>
    </w:div>
    <w:div w:id="228804260">
      <w:bodyDiv w:val="1"/>
      <w:marLeft w:val="0"/>
      <w:marRight w:val="0"/>
      <w:marTop w:val="0"/>
      <w:marBottom w:val="0"/>
      <w:divBdr>
        <w:top w:val="none" w:sz="0" w:space="0" w:color="auto"/>
        <w:left w:val="none" w:sz="0" w:space="0" w:color="auto"/>
        <w:bottom w:val="none" w:sz="0" w:space="0" w:color="auto"/>
        <w:right w:val="none" w:sz="0" w:space="0" w:color="auto"/>
      </w:divBdr>
    </w:div>
    <w:div w:id="282075462">
      <w:bodyDiv w:val="1"/>
      <w:marLeft w:val="0"/>
      <w:marRight w:val="0"/>
      <w:marTop w:val="0"/>
      <w:marBottom w:val="0"/>
      <w:divBdr>
        <w:top w:val="none" w:sz="0" w:space="0" w:color="auto"/>
        <w:left w:val="none" w:sz="0" w:space="0" w:color="auto"/>
        <w:bottom w:val="none" w:sz="0" w:space="0" w:color="auto"/>
        <w:right w:val="none" w:sz="0" w:space="0" w:color="auto"/>
      </w:divBdr>
    </w:div>
    <w:div w:id="432169139">
      <w:bodyDiv w:val="1"/>
      <w:marLeft w:val="0"/>
      <w:marRight w:val="0"/>
      <w:marTop w:val="0"/>
      <w:marBottom w:val="0"/>
      <w:divBdr>
        <w:top w:val="none" w:sz="0" w:space="0" w:color="auto"/>
        <w:left w:val="none" w:sz="0" w:space="0" w:color="auto"/>
        <w:bottom w:val="none" w:sz="0" w:space="0" w:color="auto"/>
        <w:right w:val="none" w:sz="0" w:space="0" w:color="auto"/>
      </w:divBdr>
    </w:div>
    <w:div w:id="464154135">
      <w:bodyDiv w:val="1"/>
      <w:marLeft w:val="0"/>
      <w:marRight w:val="0"/>
      <w:marTop w:val="0"/>
      <w:marBottom w:val="0"/>
      <w:divBdr>
        <w:top w:val="none" w:sz="0" w:space="0" w:color="auto"/>
        <w:left w:val="none" w:sz="0" w:space="0" w:color="auto"/>
        <w:bottom w:val="none" w:sz="0" w:space="0" w:color="auto"/>
        <w:right w:val="none" w:sz="0" w:space="0" w:color="auto"/>
      </w:divBdr>
    </w:div>
    <w:div w:id="958411639">
      <w:bodyDiv w:val="1"/>
      <w:marLeft w:val="0"/>
      <w:marRight w:val="0"/>
      <w:marTop w:val="0"/>
      <w:marBottom w:val="0"/>
      <w:divBdr>
        <w:top w:val="none" w:sz="0" w:space="0" w:color="auto"/>
        <w:left w:val="none" w:sz="0" w:space="0" w:color="auto"/>
        <w:bottom w:val="none" w:sz="0" w:space="0" w:color="auto"/>
        <w:right w:val="none" w:sz="0" w:space="0" w:color="auto"/>
      </w:divBdr>
    </w:div>
    <w:div w:id="1031226737">
      <w:bodyDiv w:val="1"/>
      <w:marLeft w:val="0"/>
      <w:marRight w:val="0"/>
      <w:marTop w:val="0"/>
      <w:marBottom w:val="0"/>
      <w:divBdr>
        <w:top w:val="none" w:sz="0" w:space="0" w:color="auto"/>
        <w:left w:val="none" w:sz="0" w:space="0" w:color="auto"/>
        <w:bottom w:val="none" w:sz="0" w:space="0" w:color="auto"/>
        <w:right w:val="none" w:sz="0" w:space="0" w:color="auto"/>
      </w:divBdr>
    </w:div>
    <w:div w:id="1178079789">
      <w:bodyDiv w:val="1"/>
      <w:marLeft w:val="0"/>
      <w:marRight w:val="0"/>
      <w:marTop w:val="0"/>
      <w:marBottom w:val="0"/>
      <w:divBdr>
        <w:top w:val="none" w:sz="0" w:space="0" w:color="auto"/>
        <w:left w:val="none" w:sz="0" w:space="0" w:color="auto"/>
        <w:bottom w:val="none" w:sz="0" w:space="0" w:color="auto"/>
        <w:right w:val="none" w:sz="0" w:space="0" w:color="auto"/>
      </w:divBdr>
    </w:div>
    <w:div w:id="1198003715">
      <w:bodyDiv w:val="1"/>
      <w:marLeft w:val="0"/>
      <w:marRight w:val="0"/>
      <w:marTop w:val="0"/>
      <w:marBottom w:val="0"/>
      <w:divBdr>
        <w:top w:val="none" w:sz="0" w:space="0" w:color="auto"/>
        <w:left w:val="none" w:sz="0" w:space="0" w:color="auto"/>
        <w:bottom w:val="none" w:sz="0" w:space="0" w:color="auto"/>
        <w:right w:val="none" w:sz="0" w:space="0" w:color="auto"/>
      </w:divBdr>
    </w:div>
    <w:div w:id="1350107363">
      <w:bodyDiv w:val="1"/>
      <w:marLeft w:val="0"/>
      <w:marRight w:val="0"/>
      <w:marTop w:val="0"/>
      <w:marBottom w:val="0"/>
      <w:divBdr>
        <w:top w:val="none" w:sz="0" w:space="0" w:color="auto"/>
        <w:left w:val="none" w:sz="0" w:space="0" w:color="auto"/>
        <w:bottom w:val="none" w:sz="0" w:space="0" w:color="auto"/>
        <w:right w:val="none" w:sz="0" w:space="0" w:color="auto"/>
      </w:divBdr>
    </w:div>
    <w:div w:id="1470394985">
      <w:bodyDiv w:val="1"/>
      <w:marLeft w:val="0"/>
      <w:marRight w:val="0"/>
      <w:marTop w:val="0"/>
      <w:marBottom w:val="0"/>
      <w:divBdr>
        <w:top w:val="none" w:sz="0" w:space="0" w:color="auto"/>
        <w:left w:val="none" w:sz="0" w:space="0" w:color="auto"/>
        <w:bottom w:val="none" w:sz="0" w:space="0" w:color="auto"/>
        <w:right w:val="none" w:sz="0" w:space="0" w:color="auto"/>
      </w:divBdr>
    </w:div>
    <w:div w:id="1568036097">
      <w:bodyDiv w:val="1"/>
      <w:marLeft w:val="0"/>
      <w:marRight w:val="0"/>
      <w:marTop w:val="0"/>
      <w:marBottom w:val="0"/>
      <w:divBdr>
        <w:top w:val="none" w:sz="0" w:space="0" w:color="auto"/>
        <w:left w:val="none" w:sz="0" w:space="0" w:color="auto"/>
        <w:bottom w:val="none" w:sz="0" w:space="0" w:color="auto"/>
        <w:right w:val="none" w:sz="0" w:space="0" w:color="auto"/>
      </w:divBdr>
    </w:div>
    <w:div w:id="1598903889">
      <w:bodyDiv w:val="1"/>
      <w:marLeft w:val="0"/>
      <w:marRight w:val="0"/>
      <w:marTop w:val="0"/>
      <w:marBottom w:val="0"/>
      <w:divBdr>
        <w:top w:val="none" w:sz="0" w:space="0" w:color="auto"/>
        <w:left w:val="none" w:sz="0" w:space="0" w:color="auto"/>
        <w:bottom w:val="none" w:sz="0" w:space="0" w:color="auto"/>
        <w:right w:val="none" w:sz="0" w:space="0" w:color="auto"/>
      </w:divBdr>
    </w:div>
    <w:div w:id="19149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Wynn</dc:creator>
  <cp:keywords/>
  <dc:description/>
  <cp:lastModifiedBy>James I Wynn</cp:lastModifiedBy>
  <cp:revision>2</cp:revision>
  <dcterms:created xsi:type="dcterms:W3CDTF">2020-09-05T18:04:00Z</dcterms:created>
  <dcterms:modified xsi:type="dcterms:W3CDTF">2020-09-05T18:04:00Z</dcterms:modified>
</cp:coreProperties>
</file>